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C97625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670D9D">
            <w:pPr>
              <w:pStyle w:val="Header"/>
              <w:spacing w:before="120" w:after="120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5EDC343B" w:rsidR="00C97625" w:rsidRPr="00595DDC" w:rsidRDefault="00924DDA" w:rsidP="00670D9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1F42A2" w:rsidRPr="001F42A2">
                <w:rPr>
                  <w:rStyle w:val="Hyperlink"/>
                </w:rPr>
                <w:t>1144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07F420F9" w:rsidR="00C97625" w:rsidRPr="009F3D0E" w:rsidRDefault="001F42A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09727347"/>
            <w:r w:rsidRPr="00152CD1">
              <w:rPr>
                <w:rFonts w:eastAsia="Arial" w:cs="Arial"/>
                <w:bCs w:val="0"/>
                <w:color w:val="000000"/>
              </w:rPr>
              <w:t>Station Service Backup Power Metering</w:t>
            </w:r>
            <w:bookmarkEnd w:id="0"/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B894E67" w:rsidR="00FC0BDC" w:rsidRPr="009F3D0E" w:rsidRDefault="002D439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22, 2022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AB55100" w:rsidR="006B0C5E" w:rsidRDefault="00924DD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24DDA">
      <w:rPr>
        <w:rFonts w:ascii="Arial" w:hAnsi="Arial"/>
        <w:sz w:val="18"/>
      </w:rPr>
      <w:t>1144NPRR-13 Impact Analysis 112222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4DDA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4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2022-11-22T15:39:00Z</dcterms:created>
  <dcterms:modified xsi:type="dcterms:W3CDTF">2023-02-21T14:18:00Z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